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C70A" w14:textId="7AFC22FE" w:rsidR="005A1A3A" w:rsidRPr="00B2117B" w:rsidRDefault="005A1A3A" w:rsidP="005A1A3A">
      <w:pPr>
        <w:snapToGrid w:val="0"/>
        <w:spacing w:line="720" w:lineRule="exact"/>
        <w:jc w:val="center"/>
        <w:rPr>
          <w:rFonts w:eastAsia="標楷體"/>
          <w:sz w:val="40"/>
        </w:rPr>
      </w:pPr>
      <w:r>
        <w:rPr>
          <w:noProof/>
        </w:rPr>
        <mc:AlternateContent>
          <mc:Choice Requires="wps">
            <w:drawing>
              <wp:anchor distT="0" distB="0" distL="114300" distR="114300" simplePos="0" relativeHeight="251659264" behindDoc="0" locked="0" layoutInCell="0" allowOverlap="1" wp14:anchorId="5BA2D6E4" wp14:editId="03555074">
                <wp:simplePos x="0" y="0"/>
                <wp:positionH relativeFrom="column">
                  <wp:posOffset>4582795</wp:posOffset>
                </wp:positionH>
                <wp:positionV relativeFrom="page">
                  <wp:posOffset>270510</wp:posOffset>
                </wp:positionV>
                <wp:extent cx="1771650" cy="3873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BE43DB2" w14:textId="77777777" w:rsidR="005A1A3A" w:rsidRDefault="005A1A3A" w:rsidP="005A1A3A">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2D6E4" id="_x0000_t202" coordsize="21600,21600" o:spt="202" path="m,l,21600r21600,l21600,xe">
                <v:stroke joinstyle="miter"/>
                <v:path gradientshapeok="t" o:connecttype="rect"/>
              </v:shapetype>
              <v:shape id="文字方塊 2" o:spid="_x0000_s1026" type="#_x0000_t202" style="position:absolute;left:0;text-align:left;margin-left:360.85pt;margin-top:21.3pt;width:13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" o:allowincell="f" filled="f" stroked="f">
                <v:stroke dashstyle="1 1"/>
                <v:textbox>
                  <w:txbxContent>
                    <w:p w14:paraId="4BE43DB2" w14:textId="77777777" w:rsidR="005A1A3A" w:rsidRDefault="005A1A3A" w:rsidP="005A1A3A">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mc:Fallback>
        </mc:AlternateContent>
      </w:r>
      <w:r w:rsidRPr="000C0392">
        <w:rPr>
          <w:rFonts w:eastAsia="標楷體"/>
          <w:b/>
          <w:sz w:val="40"/>
          <w:szCs w:val="40"/>
        </w:rPr>
        <w:t>桃園律師公會</w:t>
      </w:r>
      <w:r w:rsidRPr="00B2117B">
        <w:rPr>
          <w:rFonts w:eastAsia="標楷體"/>
          <w:sz w:val="40"/>
        </w:rPr>
        <w:t xml:space="preserve">　函</w:t>
      </w:r>
    </w:p>
    <w:p w14:paraId="60DBBC86" w14:textId="33AF226A" w:rsidR="005A1A3A" w:rsidRPr="004C1507" w:rsidRDefault="005A1A3A" w:rsidP="00F32DA9">
      <w:pPr>
        <w:snapToGrid w:val="0"/>
        <w:ind w:left="4800" w:firstLine="480"/>
        <w:rPr>
          <w:rFonts w:eastAsia="標楷體"/>
          <w:sz w:val="21"/>
          <w:szCs w:val="21"/>
          <w:lang w:eastAsia="zh-HK"/>
        </w:rPr>
      </w:pPr>
      <w:r>
        <w:rPr>
          <w:rFonts w:eastAsia="標楷體" w:hint="eastAsia"/>
          <w:lang w:eastAsia="zh-HK"/>
        </w:rPr>
        <w:t>地址：</w:t>
      </w:r>
      <w:r w:rsidRPr="004C1507">
        <w:rPr>
          <w:rFonts w:eastAsia="標楷體" w:hint="eastAsia"/>
          <w:sz w:val="21"/>
          <w:szCs w:val="21"/>
          <w:lang w:eastAsia="zh-HK"/>
        </w:rPr>
        <w:t>桃園市桃園區中</w:t>
      </w:r>
      <w:r>
        <w:rPr>
          <w:rFonts w:eastAsia="標楷體" w:hint="eastAsia"/>
          <w:sz w:val="21"/>
          <w:szCs w:val="21"/>
        </w:rPr>
        <w:t>正</w:t>
      </w:r>
      <w:r w:rsidRPr="004C1507">
        <w:rPr>
          <w:rFonts w:eastAsia="標楷體" w:hint="eastAsia"/>
          <w:sz w:val="21"/>
          <w:szCs w:val="21"/>
          <w:lang w:eastAsia="zh-HK"/>
        </w:rPr>
        <w:t>路</w:t>
      </w:r>
      <w:r>
        <w:rPr>
          <w:rFonts w:eastAsia="標楷體"/>
          <w:sz w:val="21"/>
          <w:szCs w:val="21"/>
          <w:lang w:eastAsia="zh-HK"/>
        </w:rPr>
        <w:t>1221</w:t>
      </w:r>
      <w:r w:rsidRPr="004C1507">
        <w:rPr>
          <w:rFonts w:eastAsia="標楷體" w:hint="eastAsia"/>
          <w:sz w:val="21"/>
          <w:szCs w:val="21"/>
          <w:lang w:eastAsia="zh-HK"/>
        </w:rPr>
        <w:t>號</w:t>
      </w:r>
      <w:r w:rsidRPr="004C1507">
        <w:rPr>
          <w:rFonts w:eastAsia="標楷體"/>
          <w:sz w:val="21"/>
          <w:szCs w:val="21"/>
          <w:lang w:eastAsia="zh-HK"/>
        </w:rPr>
        <w:t>4</w:t>
      </w:r>
      <w:r w:rsidRPr="004C1507">
        <w:rPr>
          <w:rFonts w:eastAsia="標楷體" w:hint="eastAsia"/>
          <w:sz w:val="21"/>
          <w:szCs w:val="21"/>
          <w:lang w:eastAsia="zh-HK"/>
        </w:rPr>
        <w:t>樓</w:t>
      </w:r>
    </w:p>
    <w:p w14:paraId="68DC3E1D" w14:textId="77777777" w:rsidR="005A1A3A" w:rsidRPr="004C1507" w:rsidRDefault="005A1A3A" w:rsidP="00F32DA9">
      <w:pPr>
        <w:snapToGrid w:val="0"/>
        <w:ind w:left="4800" w:firstLine="480"/>
        <w:rPr>
          <w:rFonts w:eastAsia="標楷體"/>
          <w:lang w:eastAsia="zh-HK"/>
        </w:rPr>
      </w:pPr>
      <w:r w:rsidRPr="00B2117B">
        <w:rPr>
          <w:rFonts w:eastAsia="標楷體"/>
          <w:lang w:eastAsia="zh-HK"/>
        </w:rPr>
        <w:t>聯絡方式：</w:t>
      </w:r>
      <w:r w:rsidRPr="004C1507">
        <w:rPr>
          <w:rFonts w:eastAsia="標楷體"/>
          <w:lang w:eastAsia="zh-HK"/>
        </w:rPr>
        <w:t>03-3</w:t>
      </w:r>
      <w:r>
        <w:rPr>
          <w:rFonts w:eastAsia="標楷體"/>
          <w:lang w:eastAsia="zh-HK"/>
        </w:rPr>
        <w:t>566301</w:t>
      </w:r>
    </w:p>
    <w:p w14:paraId="3EF2CD1D" w14:textId="77777777" w:rsidR="00F32DA9" w:rsidRDefault="005A1A3A" w:rsidP="00F32DA9">
      <w:pPr>
        <w:snapToGrid w:val="0"/>
        <w:ind w:left="4800" w:firstLine="480"/>
        <w:rPr>
          <w:rFonts w:eastAsia="標楷體"/>
          <w:lang w:eastAsia="zh-HK"/>
        </w:rPr>
      </w:pPr>
      <w:r w:rsidRPr="00B2117B">
        <w:rPr>
          <w:rFonts w:eastAsia="標楷體"/>
          <w:lang w:eastAsia="zh-HK"/>
        </w:rPr>
        <w:t>傳真電話：</w:t>
      </w:r>
      <w:r w:rsidRPr="00B2117B">
        <w:rPr>
          <w:rFonts w:eastAsia="標楷體"/>
          <w:lang w:eastAsia="zh-HK"/>
        </w:rPr>
        <w:t>03-3</w:t>
      </w:r>
      <w:r>
        <w:rPr>
          <w:rFonts w:eastAsia="標楷體"/>
          <w:lang w:eastAsia="zh-HK"/>
        </w:rPr>
        <w:t>566302</w:t>
      </w:r>
    </w:p>
    <w:p w14:paraId="31618B0D" w14:textId="45AAA7C3" w:rsidR="005A1A3A" w:rsidRPr="00F32DA9" w:rsidRDefault="005A1A3A" w:rsidP="00F32DA9">
      <w:pPr>
        <w:snapToGrid w:val="0"/>
        <w:ind w:left="4800" w:firstLine="480"/>
        <w:rPr>
          <w:rFonts w:eastAsia="標楷體"/>
          <w:lang w:eastAsia="zh-HK"/>
        </w:rPr>
      </w:pPr>
      <w:r w:rsidRPr="00B2117B">
        <w:rPr>
          <w:rFonts w:eastAsia="標楷體"/>
          <w:sz w:val="22"/>
        </w:rPr>
        <w:t>E-mail</w:t>
      </w:r>
      <w:r w:rsidRPr="00B2117B">
        <w:rPr>
          <w:rFonts w:eastAsia="標楷體"/>
          <w:sz w:val="22"/>
        </w:rPr>
        <w:t>：</w:t>
      </w:r>
      <w:hyperlink r:id="rId7" w:history="1">
        <w:r w:rsidRPr="00450048">
          <w:rPr>
            <w:rStyle w:val="a8"/>
            <w:sz w:val="22"/>
          </w:rPr>
          <w:t>sec.tybar@gmail.com</w:t>
        </w:r>
      </w:hyperlink>
    </w:p>
    <w:p w14:paraId="20D558C3" w14:textId="77777777" w:rsidR="005A1A3A" w:rsidRDefault="005A1A3A" w:rsidP="005A1A3A">
      <w:pPr>
        <w:adjustRightInd w:val="0"/>
        <w:snapToGrid w:val="0"/>
        <w:rPr>
          <w:rFonts w:eastAsia="標楷體"/>
          <w:sz w:val="32"/>
          <w:szCs w:val="32"/>
        </w:rPr>
      </w:pPr>
    </w:p>
    <w:p w14:paraId="4ACA59A4" w14:textId="432B9AD8" w:rsidR="005A1A3A" w:rsidRPr="00E9674B" w:rsidRDefault="005A1A3A" w:rsidP="005A1A3A">
      <w:pPr>
        <w:adjustRightInd w:val="0"/>
        <w:snapToGrid w:val="0"/>
        <w:rPr>
          <w:rFonts w:eastAsia="標楷體"/>
          <w:sz w:val="32"/>
          <w:szCs w:val="32"/>
        </w:rPr>
      </w:pPr>
      <w:r w:rsidRPr="00E9674B">
        <w:rPr>
          <w:rFonts w:eastAsia="標楷體"/>
          <w:sz w:val="32"/>
          <w:szCs w:val="32"/>
        </w:rPr>
        <w:t>受文者：</w:t>
      </w:r>
      <w:r>
        <w:rPr>
          <w:rFonts w:eastAsia="標楷體" w:hint="eastAsia"/>
          <w:sz w:val="32"/>
          <w:szCs w:val="32"/>
        </w:rPr>
        <w:t>全體會員</w:t>
      </w:r>
      <w:r w:rsidRPr="00E9674B">
        <w:rPr>
          <w:rFonts w:eastAsia="標楷體" w:hint="eastAsia"/>
          <w:sz w:val="32"/>
          <w:szCs w:val="32"/>
        </w:rPr>
        <w:t xml:space="preserve"> </w:t>
      </w:r>
    </w:p>
    <w:p w14:paraId="4FDDD6A6" w14:textId="65B9F36C" w:rsidR="005A1A3A" w:rsidRPr="00B2117B" w:rsidRDefault="005A1A3A" w:rsidP="005A1A3A">
      <w:pPr>
        <w:snapToGrid w:val="0"/>
        <w:spacing w:line="280" w:lineRule="exact"/>
        <w:rPr>
          <w:rFonts w:eastAsia="標楷體"/>
        </w:rPr>
      </w:pPr>
      <w:r w:rsidRPr="00B2117B">
        <w:rPr>
          <w:rFonts w:eastAsia="標楷體"/>
        </w:rPr>
        <w:t>發文日期：中華民國</w:t>
      </w:r>
      <w:r>
        <w:rPr>
          <w:rFonts w:eastAsia="標楷體"/>
        </w:rPr>
        <w:t>110</w:t>
      </w:r>
      <w:r w:rsidRPr="00B2117B">
        <w:rPr>
          <w:rFonts w:eastAsia="標楷體"/>
        </w:rPr>
        <w:t>年</w:t>
      </w:r>
      <w:r>
        <w:rPr>
          <w:rFonts w:eastAsia="標楷體"/>
        </w:rPr>
        <w:t>01</w:t>
      </w:r>
      <w:r w:rsidRPr="00B2117B">
        <w:rPr>
          <w:rFonts w:eastAsia="標楷體"/>
        </w:rPr>
        <w:t>月</w:t>
      </w:r>
      <w:r w:rsidR="003520DB">
        <w:rPr>
          <w:rFonts w:eastAsia="標楷體" w:hint="eastAsia"/>
        </w:rPr>
        <w:t>11</w:t>
      </w:r>
      <w:r w:rsidRPr="00B2117B">
        <w:rPr>
          <w:rFonts w:eastAsia="標楷體"/>
        </w:rPr>
        <w:t>日</w:t>
      </w:r>
      <w:r w:rsidRPr="00B2117B">
        <w:rPr>
          <w:rFonts w:eastAsia="標楷體"/>
        </w:rPr>
        <w:t xml:space="preserve"> </w:t>
      </w:r>
    </w:p>
    <w:p w14:paraId="0C8071A1" w14:textId="2B7B7597" w:rsidR="005A1A3A" w:rsidRDefault="005A1A3A" w:rsidP="005A1A3A">
      <w:pPr>
        <w:snapToGrid w:val="0"/>
        <w:spacing w:line="280" w:lineRule="exact"/>
        <w:rPr>
          <w:rFonts w:eastAsia="標楷體"/>
        </w:rPr>
      </w:pPr>
      <w:r w:rsidRPr="00B2117B">
        <w:rPr>
          <w:rFonts w:eastAsia="標楷體"/>
        </w:rPr>
        <w:t>發文字號：</w:t>
      </w:r>
      <w:r>
        <w:rPr>
          <w:rFonts w:eastAsia="標楷體"/>
        </w:rPr>
        <w:t>桃</w:t>
      </w:r>
      <w:r>
        <w:rPr>
          <w:rFonts w:eastAsia="標楷體" w:hint="eastAsia"/>
        </w:rPr>
        <w:t>律和院</w:t>
      </w:r>
      <w:r w:rsidRPr="00B2117B">
        <w:rPr>
          <w:rFonts w:eastAsia="標楷體"/>
        </w:rPr>
        <w:t>字第</w:t>
      </w:r>
      <w:r w:rsidR="00F32DA9">
        <w:rPr>
          <w:rFonts w:eastAsia="標楷體" w:hint="eastAsia"/>
        </w:rPr>
        <w:t>01</w:t>
      </w:r>
      <w:r w:rsidR="003520DB">
        <w:rPr>
          <w:rFonts w:eastAsia="標楷體" w:hint="eastAsia"/>
        </w:rPr>
        <w:t>1102</w:t>
      </w:r>
      <w:r w:rsidRPr="00B2117B">
        <w:rPr>
          <w:rFonts w:eastAsia="標楷體"/>
        </w:rPr>
        <w:t>號</w:t>
      </w:r>
    </w:p>
    <w:p w14:paraId="3693E05E" w14:textId="77777777" w:rsidR="005A1A3A" w:rsidRPr="00B2117B" w:rsidRDefault="005A1A3A" w:rsidP="005A1A3A">
      <w:pPr>
        <w:snapToGrid w:val="0"/>
        <w:spacing w:line="280" w:lineRule="exact"/>
        <w:rPr>
          <w:rFonts w:eastAsia="標楷體"/>
        </w:rPr>
      </w:pPr>
      <w:r>
        <w:rPr>
          <w:rFonts w:eastAsia="標楷體" w:hint="eastAsia"/>
        </w:rPr>
        <w:t>速別：</w:t>
      </w:r>
    </w:p>
    <w:p w14:paraId="6213366F" w14:textId="77777777" w:rsidR="005A1A3A" w:rsidRPr="00B2117B" w:rsidRDefault="005A1A3A" w:rsidP="005A1A3A">
      <w:pPr>
        <w:snapToGrid w:val="0"/>
        <w:spacing w:line="280" w:lineRule="exact"/>
        <w:rPr>
          <w:rFonts w:eastAsia="標楷體"/>
        </w:rPr>
      </w:pPr>
      <w:r>
        <w:rPr>
          <w:rFonts w:eastAsia="標楷體"/>
        </w:rPr>
        <w:t>密等及解密條件或保密期限：</w:t>
      </w:r>
      <w:r w:rsidRPr="00B2117B">
        <w:rPr>
          <w:rFonts w:eastAsia="標楷體"/>
        </w:rPr>
        <w:t xml:space="preserve"> </w:t>
      </w:r>
    </w:p>
    <w:p w14:paraId="161C3AAF" w14:textId="77777777" w:rsidR="005A1A3A" w:rsidRDefault="005A1A3A" w:rsidP="005A1A3A">
      <w:pPr>
        <w:snapToGrid w:val="0"/>
        <w:spacing w:line="280" w:lineRule="exact"/>
        <w:rPr>
          <w:rFonts w:eastAsia="標楷體"/>
        </w:rPr>
      </w:pPr>
      <w:r>
        <w:rPr>
          <w:rFonts w:eastAsia="標楷體" w:hint="eastAsia"/>
        </w:rPr>
        <w:t>附件：</w:t>
      </w:r>
    </w:p>
    <w:p w14:paraId="540416CD" w14:textId="77777777" w:rsidR="005A1A3A" w:rsidRPr="00B2117B" w:rsidRDefault="005A1A3A" w:rsidP="005A1A3A">
      <w:pPr>
        <w:snapToGrid w:val="0"/>
        <w:spacing w:line="280" w:lineRule="exact"/>
        <w:rPr>
          <w:rFonts w:eastAsia="標楷體"/>
        </w:rPr>
      </w:pPr>
    </w:p>
    <w:p w14:paraId="3BEB9E66" w14:textId="45592E58" w:rsidR="005A1A3A" w:rsidRPr="00D52D68" w:rsidRDefault="005A1A3A" w:rsidP="003520DB">
      <w:pPr>
        <w:kinsoku w:val="0"/>
        <w:snapToGrid w:val="0"/>
        <w:spacing w:line="500" w:lineRule="exact"/>
        <w:ind w:left="725" w:rightChars="100" w:right="240" w:hangingChars="259" w:hanging="725"/>
        <w:jc w:val="both"/>
        <w:rPr>
          <w:rFonts w:eastAsia="標楷體"/>
          <w:sz w:val="28"/>
          <w:szCs w:val="28"/>
        </w:rPr>
      </w:pPr>
      <w:r w:rsidRPr="00D52D68">
        <w:rPr>
          <w:rFonts w:eastAsia="標楷體"/>
          <w:sz w:val="28"/>
          <w:szCs w:val="28"/>
        </w:rPr>
        <w:t>主旨：</w:t>
      </w:r>
      <w:r w:rsidR="003520DB" w:rsidRPr="003520DB">
        <w:rPr>
          <w:rFonts w:eastAsia="標楷體" w:hint="eastAsia"/>
          <w:sz w:val="28"/>
          <w:szCs w:val="28"/>
          <w:lang w:eastAsia="zh-HK"/>
        </w:rPr>
        <w:t>惠知本會位於臺灣桃園地方法院法治路院區及仁愛路院區律師休息室停止服務及本會位於臺灣桃園地方法院新院律師休息室提供服務等時程乙事，請查照。</w:t>
      </w:r>
    </w:p>
    <w:p w14:paraId="5928866B" w14:textId="77777777" w:rsidR="005A1A3A" w:rsidRDefault="005A1A3A" w:rsidP="00B70391">
      <w:pPr>
        <w:kinsoku w:val="0"/>
        <w:snapToGrid w:val="0"/>
        <w:spacing w:line="500" w:lineRule="exact"/>
        <w:ind w:left="784" w:hangingChars="280" w:hanging="784"/>
        <w:jc w:val="both"/>
        <w:rPr>
          <w:rFonts w:eastAsia="標楷體"/>
          <w:sz w:val="28"/>
          <w:szCs w:val="28"/>
        </w:rPr>
      </w:pPr>
      <w:r w:rsidRPr="00D52D68">
        <w:rPr>
          <w:rFonts w:eastAsia="標楷體"/>
          <w:sz w:val="28"/>
          <w:szCs w:val="28"/>
        </w:rPr>
        <w:t>說明：</w:t>
      </w:r>
    </w:p>
    <w:p w14:paraId="28807349" w14:textId="55725CAB" w:rsidR="005A1A3A" w:rsidRPr="00B70391" w:rsidRDefault="002A0156" w:rsidP="00B70391">
      <w:pPr>
        <w:pStyle w:val="a7"/>
        <w:numPr>
          <w:ilvl w:val="0"/>
          <w:numId w:val="2"/>
        </w:numPr>
        <w:kinsoku w:val="0"/>
        <w:snapToGrid w:val="0"/>
        <w:spacing w:line="500" w:lineRule="exact"/>
        <w:ind w:leftChars="0" w:left="851" w:hanging="567"/>
        <w:jc w:val="both"/>
        <w:rPr>
          <w:rFonts w:eastAsia="標楷體"/>
          <w:sz w:val="28"/>
          <w:szCs w:val="28"/>
          <w:lang w:eastAsia="zh-HK"/>
        </w:rPr>
      </w:pPr>
      <w:r w:rsidRPr="002A0156">
        <w:rPr>
          <w:rFonts w:eastAsia="標楷體" w:hint="eastAsia"/>
          <w:sz w:val="28"/>
          <w:szCs w:val="28"/>
        </w:rPr>
        <w:t>緣臺灣桃園地方法院（下稱桃院）即將搬遷至新建辦公廳舍（桃園市桃園區正光路</w:t>
      </w:r>
      <w:r w:rsidRPr="002A0156">
        <w:rPr>
          <w:rFonts w:eastAsia="標楷體" w:hint="eastAsia"/>
          <w:sz w:val="28"/>
          <w:szCs w:val="28"/>
        </w:rPr>
        <w:t>888</w:t>
      </w:r>
      <w:r w:rsidRPr="002A0156">
        <w:rPr>
          <w:rFonts w:eastAsia="標楷體" w:hint="eastAsia"/>
          <w:sz w:val="28"/>
          <w:szCs w:val="28"/>
        </w:rPr>
        <w:t>號），除「中壢簡易庭」仍維持於中壢院區（桃園市中壢區中華路</w:t>
      </w:r>
      <w:r w:rsidRPr="002A0156">
        <w:rPr>
          <w:rFonts w:eastAsia="標楷體" w:hint="eastAsia"/>
          <w:sz w:val="28"/>
          <w:szCs w:val="28"/>
        </w:rPr>
        <w:t>2</w:t>
      </w:r>
      <w:r w:rsidRPr="002A0156">
        <w:rPr>
          <w:rFonts w:eastAsia="標楷體" w:hint="eastAsia"/>
          <w:sz w:val="28"/>
          <w:szCs w:val="28"/>
        </w:rPr>
        <w:t>段</w:t>
      </w:r>
      <w:r w:rsidRPr="002A0156">
        <w:rPr>
          <w:rFonts w:eastAsia="標楷體" w:hint="eastAsia"/>
          <w:sz w:val="28"/>
          <w:szCs w:val="28"/>
        </w:rPr>
        <w:t>388</w:t>
      </w:r>
      <w:r w:rsidRPr="002A0156">
        <w:rPr>
          <w:rFonts w:eastAsia="標楷體" w:hint="eastAsia"/>
          <w:sz w:val="28"/>
          <w:szCs w:val="28"/>
        </w:rPr>
        <w:t>號）辦公外，各院區預計搬遷時程為</w:t>
      </w:r>
      <w:r w:rsidRPr="002A0156">
        <w:rPr>
          <w:rFonts w:eastAsia="標楷體" w:hint="eastAsia"/>
          <w:sz w:val="28"/>
          <w:szCs w:val="28"/>
        </w:rPr>
        <w:t>1.</w:t>
      </w:r>
      <w:r w:rsidRPr="002A0156">
        <w:rPr>
          <w:rFonts w:eastAsia="標楷體" w:hint="eastAsia"/>
          <w:sz w:val="28"/>
          <w:szCs w:val="28"/>
        </w:rPr>
        <w:t>民事執行處及提存所、桃園簡易庭院區之各庭、科、室（即桃院第二辦公大樓）預計於民國（下同）</w:t>
      </w:r>
      <w:r w:rsidRPr="002A0156">
        <w:rPr>
          <w:rFonts w:eastAsia="標楷體" w:hint="eastAsia"/>
          <w:sz w:val="28"/>
          <w:szCs w:val="28"/>
        </w:rPr>
        <w:t>110</w:t>
      </w:r>
      <w:r w:rsidRPr="002A0156">
        <w:rPr>
          <w:rFonts w:eastAsia="標楷體" w:hint="eastAsia"/>
          <w:sz w:val="28"/>
          <w:szCs w:val="28"/>
        </w:rPr>
        <w:t>年</w:t>
      </w:r>
      <w:r w:rsidRPr="002A0156">
        <w:rPr>
          <w:rFonts w:eastAsia="標楷體" w:hint="eastAsia"/>
          <w:sz w:val="28"/>
          <w:szCs w:val="28"/>
        </w:rPr>
        <w:t>1</w:t>
      </w:r>
      <w:r w:rsidRPr="002A0156">
        <w:rPr>
          <w:rFonts w:eastAsia="標楷體" w:hint="eastAsia"/>
          <w:sz w:val="28"/>
          <w:szCs w:val="28"/>
        </w:rPr>
        <w:t>月</w:t>
      </w:r>
      <w:r w:rsidRPr="002A0156">
        <w:rPr>
          <w:rFonts w:eastAsia="標楷體" w:hint="eastAsia"/>
          <w:sz w:val="28"/>
          <w:szCs w:val="28"/>
        </w:rPr>
        <w:t>23</w:t>
      </w:r>
      <w:r w:rsidRPr="002A0156">
        <w:rPr>
          <w:rFonts w:eastAsia="標楷體" w:hint="eastAsia"/>
          <w:sz w:val="28"/>
          <w:szCs w:val="28"/>
        </w:rPr>
        <w:t>、</w:t>
      </w:r>
      <w:r w:rsidRPr="002A0156">
        <w:rPr>
          <w:rFonts w:eastAsia="標楷體" w:hint="eastAsia"/>
          <w:sz w:val="28"/>
          <w:szCs w:val="28"/>
        </w:rPr>
        <w:t>24</w:t>
      </w:r>
      <w:r w:rsidRPr="002A0156">
        <w:rPr>
          <w:rFonts w:eastAsia="標楷體" w:hint="eastAsia"/>
          <w:sz w:val="28"/>
          <w:szCs w:val="28"/>
        </w:rPr>
        <w:t>日；</w:t>
      </w:r>
      <w:r w:rsidRPr="002A0156">
        <w:rPr>
          <w:rFonts w:eastAsia="標楷體" w:hint="eastAsia"/>
          <w:sz w:val="28"/>
          <w:szCs w:val="28"/>
        </w:rPr>
        <w:t>2.</w:t>
      </w:r>
      <w:r w:rsidRPr="002A0156">
        <w:rPr>
          <w:rFonts w:eastAsia="標楷體" w:hint="eastAsia"/>
          <w:sz w:val="28"/>
          <w:szCs w:val="28"/>
        </w:rPr>
        <w:t>法治路院區（含刑事庭及行政科室）、中壢簡易庭院區之少年法庭、家事法庭及調查保護室預計於</w:t>
      </w:r>
      <w:r w:rsidRPr="002A0156">
        <w:rPr>
          <w:rFonts w:eastAsia="標楷體" w:hint="eastAsia"/>
          <w:sz w:val="28"/>
          <w:szCs w:val="28"/>
        </w:rPr>
        <w:t>110</w:t>
      </w:r>
      <w:r w:rsidRPr="002A0156">
        <w:rPr>
          <w:rFonts w:eastAsia="標楷體" w:hint="eastAsia"/>
          <w:sz w:val="28"/>
          <w:szCs w:val="28"/>
        </w:rPr>
        <w:t>年</w:t>
      </w:r>
      <w:r w:rsidRPr="002A0156">
        <w:rPr>
          <w:rFonts w:eastAsia="標楷體" w:hint="eastAsia"/>
          <w:sz w:val="28"/>
          <w:szCs w:val="28"/>
        </w:rPr>
        <w:t>1</w:t>
      </w:r>
      <w:r w:rsidRPr="002A0156">
        <w:rPr>
          <w:rFonts w:eastAsia="標楷體" w:hint="eastAsia"/>
          <w:sz w:val="28"/>
          <w:szCs w:val="28"/>
        </w:rPr>
        <w:t>月</w:t>
      </w:r>
      <w:r w:rsidRPr="002A0156">
        <w:rPr>
          <w:rFonts w:eastAsia="標楷體" w:hint="eastAsia"/>
          <w:sz w:val="28"/>
          <w:szCs w:val="28"/>
        </w:rPr>
        <w:t>30</w:t>
      </w:r>
      <w:r w:rsidRPr="002A0156">
        <w:rPr>
          <w:rFonts w:eastAsia="標楷體" w:hint="eastAsia"/>
          <w:sz w:val="28"/>
          <w:szCs w:val="28"/>
        </w:rPr>
        <w:t>、</w:t>
      </w:r>
      <w:r w:rsidRPr="002A0156">
        <w:rPr>
          <w:rFonts w:eastAsia="標楷體" w:hint="eastAsia"/>
          <w:sz w:val="28"/>
          <w:szCs w:val="28"/>
        </w:rPr>
        <w:t>31</w:t>
      </w:r>
      <w:r w:rsidRPr="002A0156">
        <w:rPr>
          <w:rFonts w:eastAsia="標楷體" w:hint="eastAsia"/>
          <w:sz w:val="28"/>
          <w:szCs w:val="28"/>
        </w:rPr>
        <w:t>日搬遷至新院區。</w:t>
      </w:r>
    </w:p>
    <w:p w14:paraId="65E4887B" w14:textId="5DFCE57D" w:rsidR="005A1A3A" w:rsidRDefault="002A0156" w:rsidP="00B70391">
      <w:pPr>
        <w:pStyle w:val="a7"/>
        <w:numPr>
          <w:ilvl w:val="0"/>
          <w:numId w:val="2"/>
        </w:numPr>
        <w:kinsoku w:val="0"/>
        <w:snapToGrid w:val="0"/>
        <w:spacing w:line="500" w:lineRule="exact"/>
        <w:ind w:leftChars="0" w:left="851" w:hanging="567"/>
        <w:jc w:val="both"/>
        <w:rPr>
          <w:rFonts w:eastAsia="標楷體"/>
          <w:sz w:val="28"/>
          <w:szCs w:val="28"/>
        </w:rPr>
      </w:pPr>
      <w:r w:rsidRPr="002A0156">
        <w:rPr>
          <w:rFonts w:eastAsia="標楷體" w:hint="eastAsia"/>
          <w:sz w:val="28"/>
          <w:szCs w:val="28"/>
        </w:rPr>
        <w:t>本公會為配合法院搬遷，法治路院區及仁愛路院區之休息室皆將自</w:t>
      </w:r>
      <w:r w:rsidRPr="002A0156">
        <w:rPr>
          <w:rFonts w:eastAsia="標楷體" w:hint="eastAsia"/>
          <w:sz w:val="28"/>
          <w:szCs w:val="28"/>
        </w:rPr>
        <w:t>110</w:t>
      </w:r>
      <w:r w:rsidRPr="002A0156">
        <w:rPr>
          <w:rFonts w:eastAsia="標楷體" w:hint="eastAsia"/>
          <w:sz w:val="28"/>
          <w:szCs w:val="28"/>
        </w:rPr>
        <w:t>年</w:t>
      </w:r>
      <w:r w:rsidRPr="002A0156">
        <w:rPr>
          <w:rFonts w:eastAsia="標楷體" w:hint="eastAsia"/>
          <w:sz w:val="28"/>
          <w:szCs w:val="28"/>
        </w:rPr>
        <w:t>1</w:t>
      </w:r>
      <w:r w:rsidRPr="002A0156">
        <w:rPr>
          <w:rFonts w:eastAsia="標楷體" w:hint="eastAsia"/>
          <w:sz w:val="28"/>
          <w:szCs w:val="28"/>
        </w:rPr>
        <w:t>月</w:t>
      </w:r>
      <w:r w:rsidRPr="002A0156">
        <w:rPr>
          <w:rFonts w:eastAsia="標楷體" w:hint="eastAsia"/>
          <w:sz w:val="28"/>
          <w:szCs w:val="28"/>
        </w:rPr>
        <w:t>25</w:t>
      </w:r>
      <w:r w:rsidRPr="002A0156">
        <w:rPr>
          <w:rFonts w:eastAsia="標楷體" w:hint="eastAsia"/>
          <w:sz w:val="28"/>
          <w:szCs w:val="28"/>
        </w:rPr>
        <w:t>日起停止各項服務（含律師袍借用），進行打包及搬遷，於同年月</w:t>
      </w:r>
      <w:r w:rsidRPr="002A0156">
        <w:rPr>
          <w:rFonts w:eastAsia="標楷體" w:hint="eastAsia"/>
          <w:sz w:val="28"/>
          <w:szCs w:val="28"/>
        </w:rPr>
        <w:t>28</w:t>
      </w:r>
      <w:r w:rsidRPr="002A0156">
        <w:rPr>
          <w:rFonts w:eastAsia="標楷體" w:hint="eastAsia"/>
          <w:sz w:val="28"/>
          <w:szCs w:val="28"/>
        </w:rPr>
        <w:t>日起於新院區律師休息室開始提供會員服務（電話號碼維持</w:t>
      </w:r>
      <w:r w:rsidRPr="002A0156">
        <w:rPr>
          <w:rFonts w:eastAsia="標楷體" w:hint="eastAsia"/>
          <w:sz w:val="28"/>
          <w:szCs w:val="28"/>
        </w:rPr>
        <w:t>03-3326062</w:t>
      </w:r>
      <w:r w:rsidRPr="002A0156">
        <w:rPr>
          <w:rFonts w:eastAsia="標楷體" w:hint="eastAsia"/>
          <w:sz w:val="28"/>
          <w:szCs w:val="28"/>
        </w:rPr>
        <w:t>不變）。</w:t>
      </w:r>
    </w:p>
    <w:p w14:paraId="5E72CE1E" w14:textId="0F658833" w:rsidR="003520DB" w:rsidRDefault="002A0156" w:rsidP="00B70391">
      <w:pPr>
        <w:pStyle w:val="a7"/>
        <w:numPr>
          <w:ilvl w:val="0"/>
          <w:numId w:val="2"/>
        </w:numPr>
        <w:kinsoku w:val="0"/>
        <w:snapToGrid w:val="0"/>
        <w:spacing w:line="500" w:lineRule="exact"/>
        <w:ind w:leftChars="0" w:left="851" w:hanging="567"/>
        <w:jc w:val="both"/>
        <w:rPr>
          <w:rFonts w:eastAsia="標楷體"/>
          <w:sz w:val="28"/>
          <w:szCs w:val="28"/>
        </w:rPr>
      </w:pPr>
      <w:r w:rsidRPr="002A0156">
        <w:rPr>
          <w:rFonts w:eastAsia="標楷體" w:hint="eastAsia"/>
          <w:sz w:val="28"/>
          <w:szCs w:val="28"/>
        </w:rPr>
        <w:t>桃院搬遷後，本會於新院區</w:t>
      </w:r>
      <w:r>
        <w:rPr>
          <w:rFonts w:eastAsia="標楷體" w:hint="eastAsia"/>
          <w:sz w:val="28"/>
          <w:szCs w:val="28"/>
        </w:rPr>
        <w:t>2</w:t>
      </w:r>
      <w:r w:rsidRPr="002A0156">
        <w:rPr>
          <w:rFonts w:eastAsia="標楷體" w:hint="eastAsia"/>
          <w:sz w:val="28"/>
          <w:szCs w:val="28"/>
        </w:rPr>
        <w:t>樓之休息室設有會務人員、提供會員影印（傳真）機、公用電腦、飲水機、咖啡機、報紙及零食等服務，本會會員請使用本會之新式會員證刷卡進入，若尚未更換新式會員證會員，請儘速辦理更換；跨區執業律師若有需求，請另洽本會辦理。</w:t>
      </w:r>
    </w:p>
    <w:p w14:paraId="3AC366D0" w14:textId="0C5A4479" w:rsidR="003520DB" w:rsidRDefault="002A0156" w:rsidP="00B70391">
      <w:pPr>
        <w:pStyle w:val="a7"/>
        <w:numPr>
          <w:ilvl w:val="0"/>
          <w:numId w:val="2"/>
        </w:numPr>
        <w:kinsoku w:val="0"/>
        <w:snapToGrid w:val="0"/>
        <w:spacing w:line="500" w:lineRule="exact"/>
        <w:ind w:leftChars="0" w:left="851" w:hanging="567"/>
        <w:jc w:val="both"/>
        <w:rPr>
          <w:rFonts w:eastAsia="標楷體"/>
          <w:sz w:val="28"/>
          <w:szCs w:val="28"/>
        </w:rPr>
      </w:pPr>
      <w:r w:rsidRPr="002A0156">
        <w:rPr>
          <w:rFonts w:eastAsia="標楷體" w:hint="eastAsia"/>
          <w:sz w:val="28"/>
          <w:szCs w:val="28"/>
        </w:rPr>
        <w:lastRenderedPageBreak/>
        <w:t>桃院於新院區</w:t>
      </w:r>
      <w:r w:rsidRPr="002A0156">
        <w:rPr>
          <w:rFonts w:eastAsia="標楷體" w:hint="eastAsia"/>
          <w:sz w:val="28"/>
          <w:szCs w:val="28"/>
        </w:rPr>
        <w:t>1</w:t>
      </w:r>
      <w:r w:rsidRPr="002A0156">
        <w:rPr>
          <w:rFonts w:eastAsia="標楷體" w:hint="eastAsia"/>
          <w:sz w:val="28"/>
          <w:szCs w:val="28"/>
        </w:rPr>
        <w:t>樓亦設有律師休息室，本會於</w:t>
      </w:r>
      <w:r w:rsidRPr="002A0156">
        <w:rPr>
          <w:rFonts w:eastAsia="標楷體" w:hint="eastAsia"/>
          <w:sz w:val="28"/>
          <w:szCs w:val="28"/>
        </w:rPr>
        <w:t>110</w:t>
      </w:r>
      <w:r w:rsidRPr="002A0156">
        <w:rPr>
          <w:rFonts w:eastAsia="標楷體" w:hint="eastAsia"/>
          <w:sz w:val="28"/>
          <w:szCs w:val="28"/>
        </w:rPr>
        <w:t>年</w:t>
      </w:r>
      <w:r w:rsidRPr="002A0156">
        <w:rPr>
          <w:rFonts w:eastAsia="標楷體" w:hint="eastAsia"/>
          <w:sz w:val="28"/>
          <w:szCs w:val="28"/>
        </w:rPr>
        <w:t>1</w:t>
      </w:r>
      <w:r w:rsidRPr="002A0156">
        <w:rPr>
          <w:rFonts w:eastAsia="標楷體" w:hint="eastAsia"/>
          <w:sz w:val="28"/>
          <w:szCs w:val="28"/>
        </w:rPr>
        <w:t>月</w:t>
      </w:r>
      <w:r w:rsidRPr="002A0156">
        <w:rPr>
          <w:rFonts w:eastAsia="標楷體" w:hint="eastAsia"/>
          <w:sz w:val="28"/>
          <w:szCs w:val="28"/>
        </w:rPr>
        <w:t>25</w:t>
      </w:r>
      <w:r w:rsidRPr="002A0156">
        <w:rPr>
          <w:rFonts w:eastAsia="標楷體" w:hint="eastAsia"/>
          <w:sz w:val="28"/>
          <w:szCs w:val="28"/>
        </w:rPr>
        <w:t>日起設置飲水機，若無使用</w:t>
      </w:r>
      <w:r w:rsidRPr="002A0156">
        <w:rPr>
          <w:rFonts w:eastAsia="標楷體" w:hint="eastAsia"/>
          <w:sz w:val="28"/>
          <w:szCs w:val="28"/>
        </w:rPr>
        <w:t>2</w:t>
      </w:r>
      <w:r w:rsidRPr="002A0156">
        <w:rPr>
          <w:rFonts w:eastAsia="標楷體" w:hint="eastAsia"/>
          <w:sz w:val="28"/>
          <w:szCs w:val="28"/>
        </w:rPr>
        <w:t>樓休息室服務需求之律師同道，亦可利用</w:t>
      </w:r>
      <w:r w:rsidRPr="002A0156">
        <w:rPr>
          <w:rFonts w:eastAsia="標楷體" w:hint="eastAsia"/>
          <w:sz w:val="28"/>
          <w:szCs w:val="28"/>
        </w:rPr>
        <w:t>1</w:t>
      </w:r>
      <w:r w:rsidRPr="002A0156">
        <w:rPr>
          <w:rFonts w:eastAsia="標楷體" w:hint="eastAsia"/>
          <w:sz w:val="28"/>
          <w:szCs w:val="28"/>
        </w:rPr>
        <w:t>樓律師休息室。</w:t>
      </w:r>
    </w:p>
    <w:p w14:paraId="3257864F" w14:textId="56513B86" w:rsidR="003520DB" w:rsidRDefault="003520DB" w:rsidP="00B70391">
      <w:pPr>
        <w:pStyle w:val="a7"/>
        <w:numPr>
          <w:ilvl w:val="0"/>
          <w:numId w:val="2"/>
        </w:numPr>
        <w:kinsoku w:val="0"/>
        <w:snapToGrid w:val="0"/>
        <w:spacing w:line="500" w:lineRule="exact"/>
        <w:ind w:leftChars="0" w:left="851" w:hanging="567"/>
        <w:jc w:val="both"/>
        <w:rPr>
          <w:rFonts w:eastAsia="標楷體"/>
          <w:sz w:val="28"/>
          <w:szCs w:val="28"/>
        </w:rPr>
      </w:pPr>
      <w:r w:rsidRPr="003520DB">
        <w:rPr>
          <w:rFonts w:eastAsia="標楷體" w:hint="eastAsia"/>
          <w:sz w:val="28"/>
          <w:szCs w:val="28"/>
        </w:rPr>
        <w:t>謹請會員留意，俾利執行職務。</w:t>
      </w:r>
    </w:p>
    <w:p w14:paraId="0B54B566" w14:textId="77777777" w:rsidR="005A1A3A" w:rsidRPr="00B73B82" w:rsidRDefault="005A1A3A" w:rsidP="005A1A3A">
      <w:pPr>
        <w:kinsoku w:val="0"/>
        <w:snapToGrid w:val="0"/>
        <w:spacing w:line="500" w:lineRule="exact"/>
        <w:ind w:left="784" w:hangingChars="280" w:hanging="784"/>
        <w:rPr>
          <w:rFonts w:eastAsia="標楷體"/>
          <w:sz w:val="28"/>
          <w:szCs w:val="28"/>
        </w:rPr>
      </w:pPr>
    </w:p>
    <w:p w14:paraId="4BBFADF2" w14:textId="22E241C3" w:rsidR="005A1A3A" w:rsidRPr="00CA533D" w:rsidRDefault="005A1A3A" w:rsidP="005A1A3A">
      <w:pPr>
        <w:kinsoku w:val="0"/>
        <w:snapToGrid w:val="0"/>
        <w:spacing w:line="500" w:lineRule="exact"/>
        <w:rPr>
          <w:rFonts w:eastAsia="標楷體"/>
        </w:rPr>
      </w:pPr>
    </w:p>
    <w:p w14:paraId="1380F6FB" w14:textId="01769544" w:rsidR="005A1A3A" w:rsidRDefault="005A1A3A" w:rsidP="005A1A3A">
      <w:pPr>
        <w:autoSpaceDE w:val="0"/>
        <w:autoSpaceDN w:val="0"/>
        <w:adjustRightInd w:val="0"/>
        <w:snapToGrid w:val="0"/>
        <w:ind w:left="721" w:hangingChars="300" w:hanging="721"/>
        <w:rPr>
          <w:rFonts w:eastAsia="標楷體"/>
          <w:b/>
        </w:rPr>
      </w:pPr>
      <w:r>
        <w:rPr>
          <w:rFonts w:eastAsia="標楷體" w:hint="eastAsia"/>
          <w:b/>
        </w:rPr>
        <w:t>正本：全體會員</w:t>
      </w:r>
    </w:p>
    <w:p w14:paraId="6D2DA9A7" w14:textId="7ACD5C75" w:rsidR="003520DB" w:rsidRPr="003520DB" w:rsidRDefault="003520DB" w:rsidP="003520DB">
      <w:pPr>
        <w:autoSpaceDE w:val="0"/>
        <w:autoSpaceDN w:val="0"/>
        <w:adjustRightInd w:val="0"/>
        <w:snapToGrid w:val="0"/>
        <w:ind w:left="721" w:hangingChars="300" w:hanging="721"/>
        <w:rPr>
          <w:rFonts w:eastAsia="標楷體"/>
          <w:b/>
        </w:rPr>
      </w:pPr>
      <w:r w:rsidRPr="003520DB">
        <w:rPr>
          <w:rFonts w:eastAsia="標楷體" w:hint="eastAsia"/>
          <w:b/>
        </w:rPr>
        <w:t>副本：全國律師聯合會、各地律師公會</w:t>
      </w:r>
    </w:p>
    <w:p w14:paraId="7FF2E9A2" w14:textId="77777777" w:rsidR="002A0156" w:rsidRDefault="002A0156" w:rsidP="005A1A3A">
      <w:pPr>
        <w:kinsoku w:val="0"/>
        <w:snapToGrid w:val="0"/>
        <w:spacing w:line="500" w:lineRule="exact"/>
        <w:rPr>
          <w:rFonts w:eastAsia="標楷體"/>
          <w:sz w:val="28"/>
          <w:szCs w:val="28"/>
        </w:rPr>
      </w:pPr>
    </w:p>
    <w:p w14:paraId="075A7A7F" w14:textId="2D967428" w:rsidR="002A0156" w:rsidRPr="006A70B4" w:rsidRDefault="002A0156" w:rsidP="005A1A3A">
      <w:pPr>
        <w:kinsoku w:val="0"/>
        <w:snapToGrid w:val="0"/>
        <w:spacing w:line="500" w:lineRule="exact"/>
        <w:rPr>
          <w:rFonts w:eastAsia="標楷體"/>
          <w:sz w:val="28"/>
          <w:szCs w:val="28"/>
        </w:rPr>
      </w:pPr>
      <w:r>
        <w:rPr>
          <w:rFonts w:eastAsia="標楷體" w:hint="eastAsia"/>
          <w:b/>
          <w:noProof/>
          <w:sz w:val="48"/>
          <w:szCs w:val="32"/>
          <w:u w:val="single" w:color="FFFFFF"/>
        </w:rPr>
        <w:drawing>
          <wp:anchor distT="0" distB="0" distL="114300" distR="114300" simplePos="0" relativeHeight="251660288" behindDoc="1" locked="0" layoutInCell="1" allowOverlap="1" wp14:anchorId="111ACAD6" wp14:editId="46E3C58F">
            <wp:simplePos x="0" y="0"/>
            <wp:positionH relativeFrom="column">
              <wp:posOffset>3039745</wp:posOffset>
            </wp:positionH>
            <wp:positionV relativeFrom="paragraph">
              <wp:posOffset>5080</wp:posOffset>
            </wp:positionV>
            <wp:extent cx="2910840" cy="116586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291084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50516" w14:textId="1F8FD09F" w:rsidR="005A1A3A" w:rsidRDefault="005A1A3A" w:rsidP="005A1A3A">
      <w:pPr>
        <w:spacing w:before="180" w:line="600" w:lineRule="exact"/>
        <w:rPr>
          <w:rFonts w:eastAsia="標楷體"/>
          <w:b/>
          <w:sz w:val="48"/>
          <w:szCs w:val="32"/>
          <w:u w:val="single" w:color="FFFFFF"/>
        </w:rPr>
      </w:pPr>
      <w:r>
        <w:rPr>
          <w:rFonts w:eastAsia="標楷體" w:hint="eastAsia"/>
          <w:b/>
          <w:sz w:val="48"/>
          <w:szCs w:val="32"/>
          <w:u w:val="single" w:color="FFFFFF"/>
        </w:rPr>
        <w:t xml:space="preserve">             </w:t>
      </w:r>
      <w:r w:rsidRPr="00BD5F93">
        <w:rPr>
          <w:rFonts w:eastAsia="標楷體"/>
          <w:b/>
          <w:sz w:val="48"/>
          <w:szCs w:val="32"/>
          <w:u w:val="single" w:color="FFFFFF"/>
        </w:rPr>
        <w:t>理事長</w:t>
      </w:r>
      <w:r>
        <w:rPr>
          <w:rFonts w:eastAsia="標楷體" w:hint="eastAsia"/>
          <w:b/>
          <w:sz w:val="48"/>
          <w:szCs w:val="32"/>
          <w:u w:val="single" w:color="FFFFFF"/>
        </w:rPr>
        <w:t xml:space="preserve">  </w:t>
      </w:r>
    </w:p>
    <w:p w14:paraId="11CC4489" w14:textId="77777777" w:rsidR="00093B64" w:rsidRPr="005A1A3A" w:rsidRDefault="00093B64"/>
    <w:p w14:paraId="6C45EA1A" w14:textId="77777777" w:rsidR="00093B64" w:rsidRDefault="00093B64"/>
    <w:p w14:paraId="28526409" w14:textId="77777777" w:rsidR="00093B64" w:rsidRDefault="00093B64"/>
    <w:p w14:paraId="2324F0C9" w14:textId="77777777" w:rsidR="00093B64" w:rsidRDefault="00093B64"/>
    <w:sectPr w:rsidR="00093B64" w:rsidSect="00BB333B">
      <w:pgSz w:w="11906" w:h="16838"/>
      <w:pgMar w:top="1440" w:right="1361"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C0A43" w14:textId="77777777" w:rsidR="00665EA7" w:rsidRDefault="00665EA7" w:rsidP="00A03A5E">
      <w:r>
        <w:separator/>
      </w:r>
    </w:p>
  </w:endnote>
  <w:endnote w:type="continuationSeparator" w:id="0">
    <w:p w14:paraId="5F47D968" w14:textId="77777777" w:rsidR="00665EA7" w:rsidRDefault="00665EA7" w:rsidP="00A0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1DDB" w14:textId="77777777" w:rsidR="00665EA7" w:rsidRDefault="00665EA7" w:rsidP="00A03A5E">
      <w:r>
        <w:separator/>
      </w:r>
    </w:p>
  </w:footnote>
  <w:footnote w:type="continuationSeparator" w:id="0">
    <w:p w14:paraId="0922118F" w14:textId="77777777" w:rsidR="00665EA7" w:rsidRDefault="00665EA7" w:rsidP="00A03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293D"/>
    <w:multiLevelType w:val="hybridMultilevel"/>
    <w:tmpl w:val="7E225704"/>
    <w:lvl w:ilvl="0" w:tplc="680858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5778A9"/>
    <w:multiLevelType w:val="hybridMultilevel"/>
    <w:tmpl w:val="5BF2AD9C"/>
    <w:lvl w:ilvl="0" w:tplc="68085814">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25"/>
    <w:rsid w:val="00053425"/>
    <w:rsid w:val="00093B64"/>
    <w:rsid w:val="000C783D"/>
    <w:rsid w:val="002A0156"/>
    <w:rsid w:val="002B1B0E"/>
    <w:rsid w:val="003520DB"/>
    <w:rsid w:val="003C4971"/>
    <w:rsid w:val="004932CE"/>
    <w:rsid w:val="00565DD1"/>
    <w:rsid w:val="00570ED6"/>
    <w:rsid w:val="005A1A3A"/>
    <w:rsid w:val="005C491C"/>
    <w:rsid w:val="005F2DB7"/>
    <w:rsid w:val="00665EA7"/>
    <w:rsid w:val="007F7F0C"/>
    <w:rsid w:val="008F7561"/>
    <w:rsid w:val="00981ECA"/>
    <w:rsid w:val="00991F41"/>
    <w:rsid w:val="009B5807"/>
    <w:rsid w:val="00A03A5E"/>
    <w:rsid w:val="00A153B7"/>
    <w:rsid w:val="00AF0CC1"/>
    <w:rsid w:val="00B21F8E"/>
    <w:rsid w:val="00B504F7"/>
    <w:rsid w:val="00B70391"/>
    <w:rsid w:val="00BB333B"/>
    <w:rsid w:val="00C500B6"/>
    <w:rsid w:val="00D73E83"/>
    <w:rsid w:val="00E50F74"/>
    <w:rsid w:val="00E92E81"/>
    <w:rsid w:val="00EC1C9A"/>
    <w:rsid w:val="00F06DFD"/>
    <w:rsid w:val="00F32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E7F32"/>
  <w15:chartTrackingRefBased/>
  <w15:docId w15:val="{839D286A-07BF-4296-988F-7790A30D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A5E"/>
    <w:pPr>
      <w:tabs>
        <w:tab w:val="center" w:pos="4153"/>
        <w:tab w:val="right" w:pos="8306"/>
      </w:tabs>
      <w:snapToGrid w:val="0"/>
    </w:pPr>
    <w:rPr>
      <w:sz w:val="20"/>
      <w:szCs w:val="20"/>
    </w:rPr>
  </w:style>
  <w:style w:type="character" w:customStyle="1" w:styleId="a4">
    <w:name w:val="頁首 字元"/>
    <w:basedOn w:val="a0"/>
    <w:link w:val="a3"/>
    <w:uiPriority w:val="99"/>
    <w:rsid w:val="00A03A5E"/>
    <w:rPr>
      <w:sz w:val="20"/>
      <w:szCs w:val="20"/>
    </w:rPr>
  </w:style>
  <w:style w:type="paragraph" w:styleId="a5">
    <w:name w:val="footer"/>
    <w:basedOn w:val="a"/>
    <w:link w:val="a6"/>
    <w:uiPriority w:val="99"/>
    <w:unhideWhenUsed/>
    <w:rsid w:val="00A03A5E"/>
    <w:pPr>
      <w:tabs>
        <w:tab w:val="center" w:pos="4153"/>
        <w:tab w:val="right" w:pos="8306"/>
      </w:tabs>
      <w:snapToGrid w:val="0"/>
    </w:pPr>
    <w:rPr>
      <w:sz w:val="20"/>
      <w:szCs w:val="20"/>
    </w:rPr>
  </w:style>
  <w:style w:type="character" w:customStyle="1" w:styleId="a6">
    <w:name w:val="頁尾 字元"/>
    <w:basedOn w:val="a0"/>
    <w:link w:val="a5"/>
    <w:uiPriority w:val="99"/>
    <w:rsid w:val="00A03A5E"/>
    <w:rPr>
      <w:sz w:val="20"/>
      <w:szCs w:val="20"/>
    </w:rPr>
  </w:style>
  <w:style w:type="paragraph" w:styleId="a7">
    <w:name w:val="List Paragraph"/>
    <w:basedOn w:val="a"/>
    <w:uiPriority w:val="34"/>
    <w:qFormat/>
    <w:rsid w:val="00A153B7"/>
    <w:pPr>
      <w:ind w:leftChars="200" w:left="480"/>
    </w:pPr>
  </w:style>
  <w:style w:type="character" w:styleId="a8">
    <w:name w:val="Hyperlink"/>
    <w:uiPriority w:val="99"/>
    <w:unhideWhenUsed/>
    <w:rsid w:val="005A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c.tyb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Chen</dc:creator>
  <cp:keywords/>
  <dc:description/>
  <cp:lastModifiedBy>婷婷 黃</cp:lastModifiedBy>
  <cp:revision>42</cp:revision>
  <dcterms:created xsi:type="dcterms:W3CDTF">2021-01-07T20:07:00Z</dcterms:created>
  <dcterms:modified xsi:type="dcterms:W3CDTF">2021-01-12T00:53:00Z</dcterms:modified>
</cp:coreProperties>
</file>